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62" w:rsidRDefault="00BE5A8B">
      <w:pPr>
        <w:spacing w:before="72"/>
        <w:ind w:left="1339" w:right="499"/>
        <w:jc w:val="center"/>
        <w:rPr>
          <w:b/>
          <w:sz w:val="28"/>
        </w:rPr>
      </w:pPr>
      <w:r>
        <w:rPr>
          <w:b/>
          <w:sz w:val="28"/>
        </w:rPr>
        <w:t>Описание</w:t>
      </w:r>
    </w:p>
    <w:p w:rsidR="00020562" w:rsidRDefault="00BE5A8B">
      <w:pPr>
        <w:spacing w:before="2"/>
        <w:ind w:left="1544" w:right="499"/>
        <w:jc w:val="center"/>
        <w:rPr>
          <w:b/>
          <w:sz w:val="28"/>
        </w:rPr>
      </w:pPr>
      <w:r>
        <w:rPr>
          <w:b/>
          <w:sz w:val="28"/>
        </w:rPr>
        <w:t>основной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</w:p>
    <w:p w:rsidR="00020562" w:rsidRDefault="00BE5A8B">
      <w:pPr>
        <w:spacing w:line="322" w:lineRule="exact"/>
        <w:ind w:left="497" w:right="499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020562" w:rsidRDefault="00BE5A8B">
      <w:pPr>
        <w:ind w:left="990" w:right="149"/>
        <w:jc w:val="center"/>
        <w:rPr>
          <w:b/>
          <w:sz w:val="28"/>
        </w:rPr>
      </w:pPr>
      <w:r>
        <w:rPr>
          <w:b/>
          <w:spacing w:val="-1"/>
          <w:sz w:val="28"/>
        </w:rPr>
        <w:t>муниципального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имени</w:t>
      </w:r>
    </w:p>
    <w:p w:rsidR="00020562" w:rsidRDefault="00BE5A8B">
      <w:pPr>
        <w:spacing w:line="321" w:lineRule="exact"/>
        <w:ind w:left="1407" w:right="499"/>
        <w:jc w:val="center"/>
        <w:rPr>
          <w:b/>
          <w:sz w:val="28"/>
        </w:rPr>
      </w:pPr>
      <w:r>
        <w:rPr>
          <w:b/>
          <w:sz w:val="28"/>
        </w:rPr>
        <w:t>Героя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Советского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Союза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Куркова</w:t>
      </w:r>
      <w:proofErr w:type="spellEnd"/>
    </w:p>
    <w:p w:rsidR="00020562" w:rsidRDefault="00BE5A8B">
      <w:pPr>
        <w:ind w:left="1409" w:right="499"/>
        <w:jc w:val="center"/>
        <w:rPr>
          <w:b/>
          <w:sz w:val="28"/>
        </w:rPr>
      </w:pPr>
      <w:r>
        <w:rPr>
          <w:b/>
          <w:sz w:val="28"/>
        </w:rPr>
        <w:t>п.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Бытошь</w:t>
      </w:r>
      <w:proofErr w:type="spellEnd"/>
      <w:r>
        <w:rPr>
          <w:b/>
          <w:spacing w:val="57"/>
          <w:sz w:val="28"/>
        </w:rPr>
        <w:t xml:space="preserve"> </w:t>
      </w:r>
      <w:proofErr w:type="spellStart"/>
      <w:r>
        <w:rPr>
          <w:b/>
          <w:sz w:val="28"/>
        </w:rPr>
        <w:t>Дятьковского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Брянской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020562" w:rsidRDefault="00020562">
      <w:pPr>
        <w:pStyle w:val="a3"/>
        <w:ind w:left="0" w:firstLine="0"/>
        <w:jc w:val="left"/>
        <w:rPr>
          <w:b/>
          <w:sz w:val="30"/>
        </w:rPr>
      </w:pPr>
    </w:p>
    <w:p w:rsidR="00020562" w:rsidRDefault="00BE5A8B">
      <w:pPr>
        <w:pStyle w:val="a3"/>
        <w:spacing w:before="204"/>
        <w:ind w:right="109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proofErr w:type="spellStart"/>
      <w:r>
        <w:t>Бытошской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документ,</w:t>
      </w:r>
      <w:r>
        <w:rPr>
          <w:spacing w:val="-5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020562" w:rsidRDefault="00BE5A8B">
      <w:pPr>
        <w:pStyle w:val="a3"/>
        <w:ind w:right="108" w:firstLine="849"/>
      </w:pPr>
      <w:r>
        <w:t>Целью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-8"/>
        </w:rPr>
        <w:t xml:space="preserve"> </w:t>
      </w:r>
      <w:r>
        <w:t>подхода.</w:t>
      </w:r>
    </w:p>
    <w:p w:rsidR="00020562" w:rsidRDefault="00BE5A8B">
      <w:pPr>
        <w:spacing w:before="3" w:line="321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процесса.</w:t>
      </w:r>
    </w:p>
    <w:p w:rsidR="00020562" w:rsidRDefault="00BE5A8B">
      <w:pPr>
        <w:pStyle w:val="a3"/>
        <w:ind w:right="111" w:firstLine="719"/>
      </w:pPr>
      <w:bookmarkStart w:id="0" w:name="_GoBack"/>
      <w:bookmarkEnd w:id="0"/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подход,</w:t>
      </w:r>
      <w:r>
        <w:rPr>
          <w:spacing w:val="-3"/>
        </w:rPr>
        <w:t xml:space="preserve"> </w:t>
      </w:r>
      <w:r>
        <w:t xml:space="preserve">который </w:t>
      </w:r>
      <w:r>
        <w:rPr>
          <w:b/>
        </w:rPr>
        <w:t>предполагает</w:t>
      </w:r>
      <w:r>
        <w:t>:</w:t>
      </w:r>
    </w:p>
    <w:p w:rsidR="00020562" w:rsidRDefault="00BE5A8B">
      <w:pPr>
        <w:pStyle w:val="a3"/>
        <w:tabs>
          <w:tab w:val="left" w:pos="2037"/>
          <w:tab w:val="left" w:pos="4259"/>
        </w:tabs>
        <w:ind w:right="103" w:firstLine="69"/>
      </w:pPr>
      <w:proofErr w:type="gramStart"/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</w:t>
      </w:r>
      <w:r>
        <w:t>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spellStart"/>
      <w:r>
        <w:t>деятельностоного</w:t>
      </w:r>
      <w:proofErr w:type="spellEnd"/>
      <w:r>
        <w:rPr>
          <w:spacing w:val="1"/>
        </w:rPr>
        <w:t xml:space="preserve"> </w:t>
      </w:r>
      <w:r>
        <w:t>типа;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(технологию</w:t>
      </w:r>
      <w:r>
        <w:rPr>
          <w:spacing w:val="1"/>
        </w:rPr>
        <w:t xml:space="preserve"> </w:t>
      </w:r>
      <w:r>
        <w:t xml:space="preserve">продуктивного     </w:t>
      </w:r>
      <w:r>
        <w:rPr>
          <w:spacing w:val="25"/>
        </w:rPr>
        <w:t xml:space="preserve"> </w:t>
      </w:r>
      <w:r>
        <w:t>чтения);</w:t>
      </w:r>
      <w:r>
        <w:tab/>
        <w:t>проблемно-диалогическую</w:t>
      </w:r>
      <w:r>
        <w:rPr>
          <w:spacing w:val="22"/>
        </w:rPr>
        <w:t xml:space="preserve"> </w:t>
      </w:r>
      <w:r>
        <w:t>технологию;</w:t>
      </w:r>
      <w:r>
        <w:rPr>
          <w:spacing w:val="-68"/>
        </w:rPr>
        <w:t xml:space="preserve"> </w:t>
      </w:r>
      <w:r>
        <w:t xml:space="preserve">технологию  </w:t>
      </w:r>
      <w:r>
        <w:rPr>
          <w:spacing w:val="1"/>
        </w:rPr>
        <w:t xml:space="preserve"> </w:t>
      </w:r>
      <w:proofErr w:type="gramEnd"/>
      <w:r>
        <w:t xml:space="preserve">оценивания  </w:t>
      </w:r>
      <w:r>
        <w:rPr>
          <w:spacing w:val="1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 xml:space="preserve">достижений  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успехов);</w:t>
      </w:r>
      <w:r>
        <w:tab/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 и</w:t>
      </w:r>
      <w:r>
        <w:rPr>
          <w:spacing w:val="-1"/>
        </w:rPr>
        <w:t xml:space="preserve"> </w:t>
      </w:r>
      <w:r>
        <w:t>среднего</w:t>
      </w:r>
      <w:r>
        <w:rPr>
          <w:spacing w:val="69"/>
        </w:rPr>
        <w:t xml:space="preserve"> </w:t>
      </w:r>
      <w:r>
        <w:t>общего образования.</w:t>
      </w:r>
    </w:p>
    <w:p w:rsidR="00020562" w:rsidRDefault="00BE5A8B">
      <w:pPr>
        <w:pStyle w:val="a3"/>
        <w:spacing w:before="1"/>
        <w:ind w:right="1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первого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как фундамента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 обуче</w:t>
      </w:r>
      <w:r>
        <w:t>ния. Начальная школа — особый этап в жизни ребёнка,</w:t>
      </w:r>
      <w:r>
        <w:rPr>
          <w:spacing w:val="1"/>
        </w:rPr>
        <w:t xml:space="preserve"> </w:t>
      </w:r>
      <w:r>
        <w:t>связанный:</w:t>
      </w:r>
    </w:p>
    <w:p w:rsidR="00020562" w:rsidRDefault="00BE5A8B">
      <w:pPr>
        <w:pStyle w:val="a3"/>
        <w:spacing w:line="320" w:lineRule="exact"/>
        <w:ind w:left="510" w:firstLine="0"/>
      </w:pPr>
      <w:r>
        <w:t>-</w:t>
      </w:r>
      <w:r>
        <w:rPr>
          <w:spacing w:val="2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поступлении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школу</w:t>
      </w:r>
      <w:r>
        <w:rPr>
          <w:spacing w:val="11"/>
        </w:rPr>
        <w:t xml:space="preserve"> </w:t>
      </w:r>
      <w:r>
        <w:t>ведущей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ребёнка</w:t>
      </w:r>
    </w:p>
    <w:p w:rsidR="00020562" w:rsidRDefault="00BE5A8B">
      <w:pPr>
        <w:pStyle w:val="a4"/>
        <w:numPr>
          <w:ilvl w:val="0"/>
          <w:numId w:val="2"/>
        </w:numPr>
        <w:tabs>
          <w:tab w:val="left" w:pos="592"/>
        </w:tabs>
        <w:ind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игровой), имеющей общественный характер и являющейся социальной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содержанию;</w:t>
      </w:r>
    </w:p>
    <w:p w:rsidR="00020562" w:rsidRDefault="00BE5A8B">
      <w:pPr>
        <w:pStyle w:val="a4"/>
        <w:numPr>
          <w:ilvl w:val="1"/>
          <w:numId w:val="2"/>
        </w:numPr>
        <w:tabs>
          <w:tab w:val="left" w:pos="875"/>
        </w:tabs>
        <w:spacing w:before="1"/>
        <w:ind w:right="109" w:firstLine="4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ребёнка с окружающим миром, развитием потребностей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</w:t>
      </w:r>
      <w:r>
        <w:rPr>
          <w:sz w:val="28"/>
        </w:rPr>
        <w:t>ии;</w:t>
      </w:r>
    </w:p>
    <w:p w:rsidR="00020562" w:rsidRDefault="00BE5A8B">
      <w:pPr>
        <w:pStyle w:val="a4"/>
        <w:numPr>
          <w:ilvl w:val="1"/>
          <w:numId w:val="2"/>
        </w:numPr>
        <w:tabs>
          <w:tab w:val="left" w:pos="736"/>
        </w:tabs>
        <w:ind w:right="110" w:firstLine="407"/>
        <w:rPr>
          <w:sz w:val="28"/>
        </w:rPr>
      </w:pPr>
      <w:r>
        <w:rPr>
          <w:sz w:val="28"/>
        </w:rPr>
        <w:t>с принятием и освоением ребёнком новой социальной роли 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 новый образ школьной жизни и перспективы личностного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020562" w:rsidRDefault="00BE5A8B">
      <w:pPr>
        <w:pStyle w:val="a4"/>
        <w:numPr>
          <w:ilvl w:val="1"/>
          <w:numId w:val="2"/>
        </w:numPr>
        <w:tabs>
          <w:tab w:val="left" w:pos="712"/>
        </w:tabs>
        <w:ind w:left="711" w:right="0" w:hanging="202"/>
        <w:rPr>
          <w:sz w:val="28"/>
        </w:rPr>
      </w:pP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32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</w:t>
      </w:r>
      <w:r>
        <w:rPr>
          <w:spacing w:val="3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020562" w:rsidRDefault="00020562">
      <w:pPr>
        <w:jc w:val="both"/>
        <w:rPr>
          <w:sz w:val="28"/>
        </w:rPr>
        <w:sectPr w:rsidR="00020562">
          <w:footerReference w:type="default" r:id="rId8"/>
          <w:type w:val="continuous"/>
          <w:pgSz w:w="11910" w:h="16840"/>
          <w:pgMar w:top="1040" w:right="740" w:bottom="1440" w:left="1600" w:header="720" w:footer="1255" w:gutter="0"/>
          <w:pgNumType w:start="1"/>
          <w:cols w:space="720"/>
        </w:sectPr>
      </w:pPr>
    </w:p>
    <w:p w:rsidR="00020562" w:rsidRDefault="00BE5A8B">
      <w:pPr>
        <w:pStyle w:val="a3"/>
        <w:spacing w:before="67"/>
        <w:ind w:right="107" w:firstLine="0"/>
      </w:pPr>
      <w:r>
        <w:lastRenderedPageBreak/>
        <w:t>организации</w:t>
      </w:r>
      <w:r>
        <w:rPr>
          <w:spacing w:val="18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деятельности:</w:t>
      </w:r>
      <w:r>
        <w:rPr>
          <w:spacing w:val="20"/>
        </w:rPr>
        <w:t xml:space="preserve"> </w:t>
      </w:r>
      <w:r>
        <w:t>принимать,</w:t>
      </w:r>
      <w:r>
        <w:rPr>
          <w:spacing w:val="18"/>
        </w:rPr>
        <w:t xml:space="preserve"> </w:t>
      </w:r>
      <w:r>
        <w:t>сохранять</w:t>
      </w:r>
      <w:r>
        <w:rPr>
          <w:spacing w:val="18"/>
        </w:rPr>
        <w:t xml:space="preserve"> </w:t>
      </w:r>
      <w:r>
        <w:t>цели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следовать</w:t>
      </w:r>
      <w:r>
        <w:rPr>
          <w:spacing w:val="18"/>
        </w:rPr>
        <w:t xml:space="preserve"> </w:t>
      </w:r>
      <w:r>
        <w:t>им</w:t>
      </w:r>
      <w:r>
        <w:rPr>
          <w:spacing w:val="-68"/>
        </w:rPr>
        <w:t xml:space="preserve"> </w:t>
      </w:r>
      <w:r>
        <w:t>в учебной деятельности; планировать свою деятельность, осуществлять её</w:t>
      </w:r>
      <w:r>
        <w:rPr>
          <w:spacing w:val="1"/>
        </w:rPr>
        <w:t xml:space="preserve"> </w:t>
      </w:r>
      <w:r>
        <w:t>контроль и оценку; взаимодействовать с учителем и сверстниками в учебном</w:t>
      </w:r>
      <w:r>
        <w:rPr>
          <w:spacing w:val="1"/>
        </w:rPr>
        <w:t xml:space="preserve"> </w:t>
      </w:r>
      <w:r>
        <w:t>процессе;</w:t>
      </w:r>
    </w:p>
    <w:p w:rsidR="00020562" w:rsidRDefault="00BE5A8B">
      <w:pPr>
        <w:pStyle w:val="a4"/>
        <w:numPr>
          <w:ilvl w:val="1"/>
          <w:numId w:val="2"/>
        </w:numPr>
        <w:tabs>
          <w:tab w:val="left" w:pos="690"/>
        </w:tabs>
        <w:spacing w:before="1"/>
        <w:ind w:right="113" w:firstLine="407"/>
        <w:rPr>
          <w:sz w:val="28"/>
        </w:rPr>
      </w:pPr>
      <w:r>
        <w:rPr>
          <w:sz w:val="28"/>
        </w:rPr>
        <w:t>с изменением при этом самооценки ребёнка, которая приобретает 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рефлексивности</w:t>
      </w:r>
      <w:proofErr w:type="spellEnd"/>
      <w:r>
        <w:rPr>
          <w:sz w:val="28"/>
        </w:rPr>
        <w:t>;</w:t>
      </w:r>
    </w:p>
    <w:p w:rsidR="00020562" w:rsidRDefault="00BE5A8B">
      <w:pPr>
        <w:pStyle w:val="a4"/>
        <w:numPr>
          <w:ilvl w:val="1"/>
          <w:numId w:val="2"/>
        </w:numPr>
        <w:tabs>
          <w:tab w:val="left" w:pos="774"/>
        </w:tabs>
        <w:ind w:right="111" w:firstLine="4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межличностными отношениями дружбы, становлением основ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мировоззрения.</w:t>
      </w:r>
    </w:p>
    <w:p w:rsidR="00020562" w:rsidRDefault="00BE5A8B">
      <w:pPr>
        <w:pStyle w:val="a3"/>
        <w:spacing w:before="1"/>
        <w:ind w:right="105"/>
      </w:pPr>
      <w:proofErr w:type="gramStart"/>
      <w:r>
        <w:t>Учитываются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(от</w:t>
      </w:r>
      <w:r>
        <w:rPr>
          <w:spacing w:val="-6"/>
        </w:rPr>
        <w:t xml:space="preserve"> </w:t>
      </w:r>
      <w:r>
        <w:t>6,5</w:t>
      </w:r>
      <w:r>
        <w:rPr>
          <w:spacing w:val="-67"/>
        </w:rPr>
        <w:t xml:space="preserve"> </w:t>
      </w:r>
      <w:r>
        <w:t>до 11 лет)</w:t>
      </w:r>
      <w:r>
        <w:rPr>
          <w:spacing w:val="1"/>
        </w:rPr>
        <w:t xml:space="preserve"> </w:t>
      </w:r>
      <w:r>
        <w:t>центральные психологические новообразования, формируемые на</w:t>
      </w:r>
      <w:r>
        <w:rPr>
          <w:spacing w:val="1"/>
        </w:rPr>
        <w:t xml:space="preserve"> </w:t>
      </w:r>
      <w:r>
        <w:t>данном уровне</w:t>
      </w:r>
      <w:r>
        <w:rPr>
          <w:spacing w:val="1"/>
        </w:rPr>
        <w:t xml:space="preserve"> </w:t>
      </w:r>
      <w:r>
        <w:t>образования: словесно-логическое мышление, произвольная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сод</w:t>
      </w:r>
      <w:r>
        <w:t>ержания,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 действовать во внутреннем плане, знаково-символическое мышление,</w:t>
      </w:r>
      <w:r>
        <w:rPr>
          <w:spacing w:val="-67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объектов;</w:t>
      </w:r>
      <w:proofErr w:type="gramEnd"/>
      <w:r>
        <w:rPr>
          <w:spacing w:val="1"/>
        </w:rPr>
        <w:t xml:space="preserve"> </w:t>
      </w:r>
      <w:r>
        <w:t>·развитие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 направленной на овладение учебной деятельностью, основой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учения.</w:t>
      </w:r>
    </w:p>
    <w:p w:rsidR="00020562" w:rsidRDefault="00BE5A8B">
      <w:pPr>
        <w:pStyle w:val="a3"/>
        <w:spacing w:before="1"/>
        <w:ind w:right="111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7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</w:t>
      </w:r>
      <w:r>
        <w:t>ательной программы учитываются существующий разброс в темпах и</w:t>
      </w:r>
      <w:r>
        <w:rPr>
          <w:spacing w:val="-67"/>
        </w:rPr>
        <w:t xml:space="preserve"> </w:t>
      </w:r>
      <w:r>
        <w:t>направлениях развития детей, индивидуальные различия в их познавательной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восприятии,</w:t>
      </w:r>
      <w:r>
        <w:rPr>
          <w:spacing w:val="-4"/>
        </w:rPr>
        <w:t xml:space="preserve"> </w:t>
      </w:r>
      <w:r>
        <w:t>внимании,</w:t>
      </w:r>
      <w:r>
        <w:rPr>
          <w:spacing w:val="-3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мышлении,</w:t>
      </w:r>
      <w:r>
        <w:rPr>
          <w:spacing w:val="-6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моторике</w:t>
      </w:r>
      <w:r>
        <w:rPr>
          <w:spacing w:val="-3"/>
        </w:rPr>
        <w:t xml:space="preserve"> </w:t>
      </w:r>
      <w:r>
        <w:t>и</w:t>
      </w:r>
    </w:p>
    <w:p w:rsidR="00020562" w:rsidRDefault="00BE5A8B">
      <w:pPr>
        <w:pStyle w:val="a3"/>
        <w:spacing w:line="242" w:lineRule="auto"/>
        <w:ind w:right="115"/>
      </w:pPr>
      <w:r>
        <w:t xml:space="preserve">т. д., </w:t>
      </w:r>
      <w:proofErr w:type="gramStart"/>
      <w:r>
        <w:t>связанные</w:t>
      </w:r>
      <w:proofErr w:type="gramEnd"/>
      <w:r>
        <w:t xml:space="preserve"> с возрастными, психологическими и физиологическими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020562" w:rsidRDefault="00BE5A8B">
      <w:pPr>
        <w:pStyle w:val="a3"/>
        <w:ind w:right="105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</w:t>
      </w:r>
      <w:r>
        <w:t>ти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адекватностью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020562" w:rsidRDefault="00BE5A8B">
      <w:pPr>
        <w:pStyle w:val="a3"/>
        <w:ind w:right="108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 выпускником начальной общеобразовательной школы 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-67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</w:t>
      </w:r>
      <w:r>
        <w:t>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его развития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здоровья.</w:t>
      </w:r>
    </w:p>
    <w:p w:rsidR="00020562" w:rsidRDefault="00BE5A8B">
      <w:pPr>
        <w:pStyle w:val="a3"/>
        <w:ind w:right="112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отнесены:</w:t>
      </w:r>
    </w:p>
    <w:p w:rsidR="00020562" w:rsidRDefault="00BE5A8B">
      <w:pPr>
        <w:pStyle w:val="a3"/>
        <w:ind w:right="1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4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48"/>
        </w:rPr>
        <w:t xml:space="preserve"> </w:t>
      </w:r>
      <w:r>
        <w:t>мотивации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учению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познанию,</w:t>
      </w:r>
    </w:p>
    <w:p w:rsidR="00020562" w:rsidRDefault="00020562">
      <w:pPr>
        <w:sectPr w:rsidR="00020562">
          <w:pgSz w:w="11910" w:h="16840"/>
          <w:pgMar w:top="1040" w:right="740" w:bottom="1440" w:left="1600" w:header="0" w:footer="1255" w:gutter="0"/>
          <w:cols w:space="720"/>
        </w:sectPr>
      </w:pPr>
    </w:p>
    <w:p w:rsidR="00020562" w:rsidRDefault="00BE5A8B">
      <w:pPr>
        <w:pStyle w:val="a3"/>
        <w:spacing w:before="67"/>
        <w:ind w:right="108" w:firstLine="0"/>
      </w:pPr>
      <w:r>
        <w:lastRenderedPageBreak/>
        <w:t>ценностно-смысловые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социал</w:t>
      </w:r>
      <w:r>
        <w:t>ьные</w:t>
      </w:r>
      <w:r>
        <w:rPr>
          <w:spacing w:val="1"/>
        </w:rPr>
        <w:t xml:space="preserve"> </w:t>
      </w:r>
      <w:r>
        <w:t xml:space="preserve">компетентности, личностные качества; </w:t>
      </w:r>
      <w:proofErr w:type="spellStart"/>
      <w:r>
        <w:t>сформированность</w:t>
      </w:r>
      <w:proofErr w:type="spellEnd"/>
      <w:r>
        <w:t xml:space="preserve"> основ российской,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</w:p>
    <w:p w:rsidR="00020562" w:rsidRDefault="00BE5A8B">
      <w:pPr>
        <w:pStyle w:val="a3"/>
        <w:spacing w:before="1"/>
        <w:ind w:right="107"/>
      </w:pPr>
      <w:proofErr w:type="spellStart"/>
      <w:r>
        <w:t>метапредметные</w:t>
      </w:r>
      <w:proofErr w:type="spellEnd"/>
      <w:r>
        <w:t xml:space="preserve"> результаты — освоенные </w:t>
      </w:r>
      <w:proofErr w:type="gramStart"/>
      <w:r>
        <w:t>обучающимися</w:t>
      </w:r>
      <w:proofErr w:type="gramEnd"/>
      <w:r>
        <w:t xml:space="preserve">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(познавательные,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коммуникативные);</w:t>
      </w:r>
    </w:p>
    <w:p w:rsidR="00020562" w:rsidRDefault="00BE5A8B">
      <w:pPr>
        <w:pStyle w:val="a3"/>
        <w:ind w:right="106"/>
      </w:pPr>
      <w:proofErr w:type="gramStart"/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опыт специфической для каждой предметной 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7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лежащая в</w:t>
      </w:r>
      <w:r>
        <w:rPr>
          <w:spacing w:val="-3"/>
        </w:rPr>
        <w:t xml:space="preserve"> </w:t>
      </w:r>
      <w:r>
        <w:t>основе современной</w:t>
      </w:r>
      <w:r>
        <w:rPr>
          <w:spacing w:val="-4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  <w:proofErr w:type="gramEnd"/>
    </w:p>
    <w:p w:rsidR="00020562" w:rsidRDefault="00BE5A8B">
      <w:pPr>
        <w:pStyle w:val="a3"/>
        <w:ind w:right="105"/>
      </w:pPr>
      <w:r>
        <w:t>Личностные результаты формируются за счёт реализации, как программ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и воспитания обучающихся, программы формирования культуры</w:t>
      </w:r>
      <w:r>
        <w:rPr>
          <w:spacing w:val="1"/>
        </w:rPr>
        <w:t xml:space="preserve"> </w:t>
      </w:r>
      <w:r>
        <w:t>здорового и</w:t>
      </w:r>
      <w:r>
        <w:rPr>
          <w:spacing w:val="-3"/>
        </w:rPr>
        <w:t xml:space="preserve"> </w:t>
      </w:r>
      <w:r>
        <w:t>бе</w:t>
      </w:r>
      <w:r>
        <w:t>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020562" w:rsidRDefault="00BE5A8B">
      <w:pPr>
        <w:pStyle w:val="a3"/>
        <w:spacing w:before="2"/>
        <w:ind w:right="110"/>
      </w:pPr>
      <w:proofErr w:type="spellStart"/>
      <w:r>
        <w:t>Метапредметные</w:t>
      </w:r>
      <w:proofErr w:type="spellEnd"/>
      <w:r>
        <w:t xml:space="preserve"> результаты формируются за счёт реализации 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020562" w:rsidRDefault="00BE5A8B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подход,</w:t>
      </w:r>
      <w:r>
        <w:rPr>
          <w:spacing w:val="-3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предполагает:</w:t>
      </w:r>
    </w:p>
    <w:p w:rsidR="00020562" w:rsidRDefault="00BE5A8B">
      <w:pPr>
        <w:pStyle w:val="a3"/>
        <w:ind w:right="106"/>
      </w:pP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информационного общества, инновационной экономики, задачам построения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67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многонационального,</w:t>
      </w:r>
      <w:r>
        <w:rPr>
          <w:spacing w:val="1"/>
        </w:rPr>
        <w:t xml:space="preserve"> </w:t>
      </w:r>
      <w:proofErr w:type="spellStart"/>
      <w:r>
        <w:t>полилингвального</w:t>
      </w:r>
      <w:proofErr w:type="spellEnd"/>
      <w:r>
        <w:t>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поликонфессионального</w:t>
      </w:r>
      <w:proofErr w:type="spellEnd"/>
      <w:r>
        <w:rPr>
          <w:spacing w:val="-1"/>
        </w:rPr>
        <w:t xml:space="preserve"> </w:t>
      </w:r>
      <w:r>
        <w:t>состава;</w:t>
      </w:r>
    </w:p>
    <w:p w:rsidR="00020562" w:rsidRDefault="00BE5A8B">
      <w:pPr>
        <w:pStyle w:val="a3"/>
        <w:ind w:right="112"/>
      </w:pPr>
      <w:r>
        <w:t>переход к стратегии социального проектирования и конструирования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(результата)</w:t>
      </w:r>
      <w:r>
        <w:rPr>
          <w:spacing w:val="1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познавательного развития</w:t>
      </w:r>
      <w:r>
        <w:rPr>
          <w:spacing w:val="-1"/>
        </w:rPr>
        <w:t xml:space="preserve"> </w:t>
      </w:r>
      <w:r>
        <w:t>обучающихся;</w:t>
      </w:r>
    </w:p>
    <w:p w:rsidR="00020562" w:rsidRDefault="00BE5A8B">
      <w:pPr>
        <w:pStyle w:val="a3"/>
        <w:ind w:right="103"/>
      </w:pPr>
      <w:r>
        <w:t>ориентацию на достижение цели и основного результата образования 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t xml:space="preserve"> действий,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 освоения мира;</w:t>
      </w:r>
    </w:p>
    <w:p w:rsidR="00020562" w:rsidRDefault="00BE5A8B">
      <w:pPr>
        <w:pStyle w:val="a3"/>
        <w:ind w:right="109"/>
      </w:pPr>
      <w:r>
        <w:t>признание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обучающихся;</w:t>
      </w:r>
    </w:p>
    <w:p w:rsidR="00020562" w:rsidRDefault="00BE5A8B">
      <w:pPr>
        <w:pStyle w:val="a3"/>
        <w:ind w:right="108"/>
      </w:pPr>
      <w:r>
        <w:t>учёт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общения при определении образовательно-воспитательных целей и путей их</w:t>
      </w:r>
      <w:r>
        <w:rPr>
          <w:spacing w:val="1"/>
        </w:rPr>
        <w:t xml:space="preserve"> </w:t>
      </w:r>
      <w:r>
        <w:t>достижения;</w:t>
      </w:r>
    </w:p>
    <w:p w:rsidR="00020562" w:rsidRDefault="00BE5A8B">
      <w:pPr>
        <w:pStyle w:val="a3"/>
        <w:spacing w:before="1"/>
        <w:ind w:right="106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</w:p>
    <w:p w:rsidR="00020562" w:rsidRDefault="00BE5A8B">
      <w:pPr>
        <w:pStyle w:val="a3"/>
        <w:ind w:right="113"/>
      </w:pPr>
      <w:proofErr w:type="gramStart"/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(включая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proofErr w:type="gramEnd"/>
    </w:p>
    <w:p w:rsidR="00020562" w:rsidRDefault="00020562">
      <w:pPr>
        <w:sectPr w:rsidR="00020562">
          <w:pgSz w:w="11910" w:h="16840"/>
          <w:pgMar w:top="1040" w:right="740" w:bottom="1440" w:left="1600" w:header="0" w:footer="1255" w:gutter="0"/>
          <w:cols w:space="720"/>
        </w:sectPr>
      </w:pPr>
    </w:p>
    <w:p w:rsidR="00020562" w:rsidRDefault="00BE5A8B">
      <w:pPr>
        <w:pStyle w:val="a3"/>
        <w:spacing w:before="67"/>
        <w:ind w:right="108" w:firstLine="0"/>
      </w:pPr>
      <w:r>
        <w:lastRenderedPageBreak/>
        <w:t>и детей с ограниченными возможностями здоровья), обеспечивающих рост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развития.</w:t>
      </w:r>
    </w:p>
    <w:p w:rsidR="00020562" w:rsidRDefault="00020562">
      <w:pPr>
        <w:pStyle w:val="a3"/>
        <w:spacing w:before="1"/>
        <w:ind w:left="0" w:firstLine="0"/>
        <w:jc w:val="left"/>
      </w:pPr>
    </w:p>
    <w:p w:rsidR="00020562" w:rsidRDefault="00BE5A8B">
      <w:pPr>
        <w:pStyle w:val="a3"/>
        <w:spacing w:line="321" w:lineRule="exact"/>
        <w:ind w:left="951" w:firstLine="0"/>
      </w:pP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принципов:</w:t>
      </w:r>
    </w:p>
    <w:p w:rsidR="00020562" w:rsidRDefault="00BE5A8B">
      <w:pPr>
        <w:pStyle w:val="a4"/>
        <w:numPr>
          <w:ilvl w:val="0"/>
          <w:numId w:val="1"/>
        </w:numPr>
        <w:tabs>
          <w:tab w:val="left" w:pos="822"/>
        </w:tabs>
        <w:ind w:left="821" w:right="110"/>
        <w:rPr>
          <w:sz w:val="28"/>
        </w:rPr>
      </w:pPr>
      <w:r>
        <w:rPr>
          <w:b/>
          <w:i/>
          <w:sz w:val="28"/>
        </w:rPr>
        <w:t xml:space="preserve">принцип целостности </w:t>
      </w:r>
      <w:r>
        <w:rPr>
          <w:sz w:val="28"/>
        </w:rPr>
        <w:t>образования, основанный на представлен</w:t>
      </w:r>
      <w:proofErr w:type="gramStart"/>
      <w:r>
        <w:rPr>
          <w:sz w:val="28"/>
        </w:rPr>
        <w:t>ии о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proofErr w:type="gramEnd"/>
      <w:r>
        <w:rPr>
          <w:sz w:val="28"/>
        </w:rPr>
        <w:t>динстве процессов развития, обучения и воспитания. Он реализуется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9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1"/>
          <w:sz w:val="28"/>
        </w:rPr>
        <w:t xml:space="preserve"> </w:t>
      </w:r>
      <w:r>
        <w:rPr>
          <w:sz w:val="28"/>
        </w:rPr>
        <w:t>сбалансированного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позволяет обеспечить адекватность предполагает создание </w:t>
      </w:r>
      <w:r>
        <w:rPr>
          <w:sz w:val="28"/>
        </w:rPr>
        <w:t>целостной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системы, органически объединяющей все три ступени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1"/>
          <w:sz w:val="28"/>
        </w:rPr>
        <w:t xml:space="preserve"> </w:t>
      </w:r>
      <w:r>
        <w:rPr>
          <w:sz w:val="28"/>
        </w:rPr>
        <w:t>вузов.</w:t>
      </w:r>
    </w:p>
    <w:p w:rsidR="00020562" w:rsidRDefault="00BE5A8B">
      <w:pPr>
        <w:pStyle w:val="a4"/>
        <w:numPr>
          <w:ilvl w:val="0"/>
          <w:numId w:val="1"/>
        </w:numPr>
        <w:tabs>
          <w:tab w:val="left" w:pos="822"/>
        </w:tabs>
        <w:ind w:left="821" w:right="102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непрерывности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преемственности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рассматривается как постоянный процесс на 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:rsidR="00020562" w:rsidRDefault="00BE5A8B">
      <w:pPr>
        <w:pStyle w:val="a4"/>
        <w:numPr>
          <w:ilvl w:val="0"/>
          <w:numId w:val="1"/>
        </w:numPr>
        <w:tabs>
          <w:tab w:val="left" w:pos="822"/>
        </w:tabs>
        <w:ind w:left="821" w:right="10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интеграции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2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9"/>
          <w:sz w:val="28"/>
        </w:rPr>
        <w:t xml:space="preserve"> </w:t>
      </w:r>
      <w:r>
        <w:rPr>
          <w:sz w:val="28"/>
        </w:rPr>
        <w:t>всех</w:t>
      </w:r>
      <w:r>
        <w:rPr>
          <w:spacing w:val="4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43"/>
          <w:sz w:val="28"/>
        </w:rPr>
        <w:t xml:space="preserve"> </w:t>
      </w:r>
      <w:r>
        <w:rPr>
          <w:sz w:val="28"/>
        </w:rPr>
        <w:t>связь</w:t>
      </w:r>
      <w:r>
        <w:rPr>
          <w:spacing w:val="41"/>
          <w:sz w:val="28"/>
        </w:rPr>
        <w:t xml:space="preserve"> </w:t>
      </w:r>
      <w:r>
        <w:rPr>
          <w:sz w:val="28"/>
        </w:rPr>
        <w:t>между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-68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его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методов;</w:t>
      </w:r>
    </w:p>
    <w:p w:rsidR="00020562" w:rsidRDefault="00BE5A8B">
      <w:pPr>
        <w:pStyle w:val="a4"/>
        <w:numPr>
          <w:ilvl w:val="0"/>
          <w:numId w:val="1"/>
        </w:numPr>
        <w:tabs>
          <w:tab w:val="left" w:pos="822"/>
        </w:tabs>
        <w:ind w:left="821" w:right="109"/>
        <w:rPr>
          <w:sz w:val="28"/>
        </w:rPr>
      </w:pPr>
      <w:r>
        <w:rPr>
          <w:b/>
          <w:i/>
          <w:sz w:val="28"/>
        </w:rPr>
        <w:t xml:space="preserve">принцип </w:t>
      </w:r>
      <w:proofErr w:type="spellStart"/>
      <w:r>
        <w:rPr>
          <w:b/>
          <w:i/>
          <w:sz w:val="28"/>
        </w:rPr>
        <w:t>многоуровневости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предполагает образование на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020562" w:rsidRDefault="00BE5A8B">
      <w:pPr>
        <w:pStyle w:val="a4"/>
        <w:numPr>
          <w:ilvl w:val="0"/>
          <w:numId w:val="1"/>
        </w:numPr>
        <w:tabs>
          <w:tab w:val="left" w:pos="822"/>
        </w:tabs>
        <w:ind w:left="821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дифференциации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индивидуализации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школьника;</w:t>
      </w:r>
    </w:p>
    <w:p w:rsidR="00020562" w:rsidRDefault="00BE5A8B">
      <w:pPr>
        <w:pStyle w:val="a4"/>
        <w:numPr>
          <w:ilvl w:val="0"/>
          <w:numId w:val="1"/>
        </w:numPr>
        <w:tabs>
          <w:tab w:val="left" w:pos="822"/>
        </w:tabs>
        <w:ind w:left="821" w:right="105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осознанного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выбора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обладают субъективными полномочиями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местного сообщест</w:t>
      </w:r>
      <w:r>
        <w:rPr>
          <w:sz w:val="28"/>
        </w:rPr>
        <w:t>ва.</w:t>
      </w:r>
    </w:p>
    <w:sectPr w:rsidR="00020562">
      <w:pgSz w:w="11910" w:h="16840"/>
      <w:pgMar w:top="1040" w:right="740" w:bottom="1440" w:left="1600" w:header="0" w:footer="1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8B" w:rsidRDefault="00BE5A8B">
      <w:r>
        <w:separator/>
      </w:r>
    </w:p>
  </w:endnote>
  <w:endnote w:type="continuationSeparator" w:id="0">
    <w:p w:rsidR="00BE5A8B" w:rsidRDefault="00BE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62" w:rsidRDefault="00BE5A8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68.2pt;width:11.6pt;height:13.05pt;z-index:-251658752;mso-position-horizontal-relative:page;mso-position-vertical-relative:page" filled="f" stroked="f">
          <v:textbox inset="0,0,0,0">
            <w:txbxContent>
              <w:p w:rsidR="00020562" w:rsidRDefault="00BE5A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7E07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8B" w:rsidRDefault="00BE5A8B">
      <w:r>
        <w:separator/>
      </w:r>
    </w:p>
  </w:footnote>
  <w:footnote w:type="continuationSeparator" w:id="0">
    <w:p w:rsidR="00BE5A8B" w:rsidRDefault="00BE5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B5723"/>
    <w:multiLevelType w:val="hybridMultilevel"/>
    <w:tmpl w:val="36B07BE2"/>
    <w:lvl w:ilvl="0" w:tplc="283AB8FE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46E5C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41251A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4A6EF8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990ECF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6C0DE1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52EA13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7FC516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C72B55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6DA813F8"/>
    <w:multiLevelType w:val="hybridMultilevel"/>
    <w:tmpl w:val="95A8C2CC"/>
    <w:lvl w:ilvl="0" w:tplc="B60A40F6">
      <w:numFmt w:val="bullet"/>
      <w:lvlText w:val="—"/>
      <w:lvlJc w:val="left"/>
      <w:pPr>
        <w:ind w:left="10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A00BA">
      <w:numFmt w:val="bullet"/>
      <w:lvlText w:val="-"/>
      <w:lvlJc w:val="left"/>
      <w:pPr>
        <w:ind w:left="10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34B2FE">
      <w:numFmt w:val="bullet"/>
      <w:lvlText w:val="•"/>
      <w:lvlJc w:val="left"/>
      <w:pPr>
        <w:ind w:left="1993" w:hanging="365"/>
      </w:pPr>
      <w:rPr>
        <w:rFonts w:hint="default"/>
        <w:lang w:val="ru-RU" w:eastAsia="en-US" w:bidi="ar-SA"/>
      </w:rPr>
    </w:lvl>
    <w:lvl w:ilvl="3" w:tplc="482C49FA">
      <w:numFmt w:val="bullet"/>
      <w:lvlText w:val="•"/>
      <w:lvlJc w:val="left"/>
      <w:pPr>
        <w:ind w:left="2939" w:hanging="365"/>
      </w:pPr>
      <w:rPr>
        <w:rFonts w:hint="default"/>
        <w:lang w:val="ru-RU" w:eastAsia="en-US" w:bidi="ar-SA"/>
      </w:rPr>
    </w:lvl>
    <w:lvl w:ilvl="4" w:tplc="7DE406A0">
      <w:numFmt w:val="bullet"/>
      <w:lvlText w:val="•"/>
      <w:lvlJc w:val="left"/>
      <w:pPr>
        <w:ind w:left="3886" w:hanging="365"/>
      </w:pPr>
      <w:rPr>
        <w:rFonts w:hint="default"/>
        <w:lang w:val="ru-RU" w:eastAsia="en-US" w:bidi="ar-SA"/>
      </w:rPr>
    </w:lvl>
    <w:lvl w:ilvl="5" w:tplc="7E5E5F84">
      <w:numFmt w:val="bullet"/>
      <w:lvlText w:val="•"/>
      <w:lvlJc w:val="left"/>
      <w:pPr>
        <w:ind w:left="4833" w:hanging="365"/>
      </w:pPr>
      <w:rPr>
        <w:rFonts w:hint="default"/>
        <w:lang w:val="ru-RU" w:eastAsia="en-US" w:bidi="ar-SA"/>
      </w:rPr>
    </w:lvl>
    <w:lvl w:ilvl="6" w:tplc="B1606452">
      <w:numFmt w:val="bullet"/>
      <w:lvlText w:val="•"/>
      <w:lvlJc w:val="left"/>
      <w:pPr>
        <w:ind w:left="5779" w:hanging="365"/>
      </w:pPr>
      <w:rPr>
        <w:rFonts w:hint="default"/>
        <w:lang w:val="ru-RU" w:eastAsia="en-US" w:bidi="ar-SA"/>
      </w:rPr>
    </w:lvl>
    <w:lvl w:ilvl="7" w:tplc="3C945346">
      <w:numFmt w:val="bullet"/>
      <w:lvlText w:val="•"/>
      <w:lvlJc w:val="left"/>
      <w:pPr>
        <w:ind w:left="6726" w:hanging="365"/>
      </w:pPr>
      <w:rPr>
        <w:rFonts w:hint="default"/>
        <w:lang w:val="ru-RU" w:eastAsia="en-US" w:bidi="ar-SA"/>
      </w:rPr>
    </w:lvl>
    <w:lvl w:ilvl="8" w:tplc="2F3C59D0">
      <w:numFmt w:val="bullet"/>
      <w:lvlText w:val="•"/>
      <w:lvlJc w:val="left"/>
      <w:pPr>
        <w:ind w:left="7673" w:hanging="3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0562"/>
    <w:rsid w:val="00020562"/>
    <w:rsid w:val="00387E07"/>
    <w:rsid w:val="00B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33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10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33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10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AD05N</dc:creator>
  <cp:lastModifiedBy>AD05N</cp:lastModifiedBy>
  <cp:revision>3</cp:revision>
  <dcterms:created xsi:type="dcterms:W3CDTF">2023-08-09T12:03:00Z</dcterms:created>
  <dcterms:modified xsi:type="dcterms:W3CDTF">2023-08-09T12:02:00Z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